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Czym jest Odnowa w Duchu Świętym i jak powstała</w:t>
      </w:r>
    </w:p>
    <w:p>
      <w:pPr>
        <w:pStyle w:val="Normal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</w:r>
    </w:p>
    <w:p>
      <w:pPr>
        <w:pStyle w:val="Normal"/>
        <w:jc w:val="center"/>
        <w:rPr>
          <w:rFonts w:ascii="Bookman Old Style" w:hAnsi="Bookman Old Style"/>
          <w:bCs/>
          <w:color w:val="4BACC6"/>
          <w:sz w:val="32"/>
          <w:szCs w:val="32"/>
        </w:rPr>
      </w:pPr>
      <w:r>
        <w:rPr>
          <w:rFonts w:ascii="Bookman Old Style" w:hAnsi="Bookman Old Style"/>
          <w:bCs/>
          <w:color w:val="4BACC6"/>
          <w:sz w:val="32"/>
          <w:szCs w:val="32"/>
        </w:rPr>
        <w:t>Wspólnota Odnowy w Duchu Świętym</w:t>
      </w:r>
    </w:p>
    <w:p>
      <w:pPr>
        <w:pStyle w:val="Normal"/>
        <w:jc w:val="center"/>
        <w:rPr>
          <w:rFonts w:ascii="Bookman Old Style" w:hAnsi="Bookman Old Style"/>
          <w:bCs/>
          <w:color w:val="4BACC6"/>
          <w:sz w:val="32"/>
          <w:szCs w:val="32"/>
        </w:rPr>
      </w:pPr>
      <w:r>
        <w:rPr>
          <w:rFonts w:ascii="Bookman Old Style" w:hAnsi="Bookman Old Style"/>
          <w:bCs/>
          <w:color w:val="4BACC6"/>
          <w:sz w:val="32"/>
          <w:szCs w:val="32"/>
        </w:rPr>
        <w:t>„</w:t>
      </w:r>
      <w:r>
        <w:rPr>
          <w:rFonts w:ascii="Bookman Old Style" w:hAnsi="Bookman Old Style"/>
          <w:bCs/>
          <w:color w:val="4BACC6"/>
          <w:sz w:val="32"/>
          <w:szCs w:val="32"/>
        </w:rPr>
        <w:t>Któż jak Bóg”</w:t>
      </w:r>
    </w:p>
    <w:p>
      <w:pPr>
        <w:pStyle w:val="Normal"/>
        <w:jc w:val="center"/>
        <w:rPr>
          <w:rFonts w:ascii="Bookman Old Style" w:hAnsi="Bookman Old Style"/>
          <w:bCs/>
          <w:color w:val="4BACC6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Cs/>
          <w:color w:val="4BACC6"/>
          <w:sz w:val="32"/>
          <w:szCs w:val="32"/>
        </w:rPr>
        <w:t>Giedlarowa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/>
        <w:drawing>
          <wp:inline distT="0" distB="0" distL="0" distR="0">
            <wp:extent cx="4171950" cy="15240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02665" cy="1002665"/>
            <wp:effectExtent l="0" t="0" r="0" b="0"/>
            <wp:docPr id="1" name="Picture" descr="http://www.miriam.rzeszow.pl/uploads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miriam.rzeszow.pl/uploads/images/logo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Kard. Leon J. Suenens (1904r. - 6 maja 1996r. </w:t>
      </w:r>
      <w:r>
        <w:rPr>
          <w:bCs/>
          <w:sz w:val="20"/>
          <w:szCs w:val="20"/>
        </w:rPr>
        <w:t>)</w:t>
      </w:r>
      <w:r>
        <w:rPr/>
        <w:t xml:space="preserve"> </w:t>
      </w:r>
      <w:r>
        <w:rPr>
          <w:bCs/>
          <w:sz w:val="20"/>
          <w:szCs w:val="20"/>
        </w:rPr>
        <w:t xml:space="preserve">był niespożytym propagatorem Odnowy Charyzmatycznej w Kościele. Warto wspomnieć, że to on był rzecznikiem tekstu </w:t>
        <w:br/>
        <w:t xml:space="preserve">o charyzmatach, który został umieszczony w soborowej konstytucji Lumen Gentium (nr 12) </w:t>
        <w:br/>
        <w:t xml:space="preserve">i niejako utorował Odnowie drogę eklezjalną. Jako wybitny teolog i gorliwy duszpasterz nie pozostawał jednak bezkrytyczny wobec różnych nowych zjawisk pojawiających się niekiedy </w:t>
        <w:br/>
        <w:t xml:space="preserve">w środowiskach „charyzmatycznych” w Kościele i poza nim. Będąc arcybiskupem Brukseli-Malines niemal od początków Odnowy zatroszczył się o to, by dynamicznie powstające nowe wspólnoty rozwijały się w zgodzie z nauczaniem Kościoła i by rodząca się w nich nowa obyczajowość modlitewna i duchowa szybko znalazła pogłębioną interpretację teologiczną. Ważne było dla niego stworzenie precyzyjnych wytycznych duszpasterskich, które z jednej strony „nie gasiłyby Ducha”, a drugiej, by prowadziły do „doświadczania wszystkiego </w:t>
        <w:br/>
        <w:t xml:space="preserve">i zachowywania tego, co dobre” (por. Lumen Gentium, nr 12). W tym celu w maju 1974 roku zaprosił on do współpracy międzynarodowe grono wybitnych teologów i liderów Odnowy, </w:t>
        <w:br/>
        <w:t xml:space="preserve">i zredagował I Dokument z Malines. Kolejne prace, pisane w większości już przez samego kardynała Suenensa, powstawały sukcesywnie w następnych latach. Pięć z nich zostało przetłumaczonych na język polski i wydanych w 1998. Niniejsze tłumaczenie stanowi VI </w:t>
        <w:br/>
        <w:t>i ostatni Dokument z Malines, powstały w 1986 roku.</w:t>
      </w:r>
    </w:p>
    <w:p>
      <w:pPr>
        <w:pStyle w:val="Normal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Czym jest Odnowa w Duchu Świętym? 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  <w:t>Kard. Leon J. Suenens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To niezwykłe, że przygoda ta powtarza się we wszystkich częściach świata. Poruszenie Ducha Świętego obejmuje wszystkie kontynenty, wszystkie warstwy społeczne, wszystkie środowiska. Rozpoczęło się w środowisku uniwersyteckim i rozszerza się na parafie i klasztory, powoli nawracają się księża i biskupi.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Przed kilku tygodniami poprosiłem papieża, aby zatwierdził mandat, który otrzymałem od papieża Pawła VI – zajęcia się sprawami Odnowy Charyzmatycznej w skali światowej. Ojciec Św. odpowiedział na to: „Potwierdzam mandat” i dodał, „mam do tego charyzmat”. Zamiast nazwy „Ruch Charyzmatyczny” użył wyrażenia „Poruszenie Ducha Świętego”. Moim zdaniem najwłaściwszym, odzwierciedlającym rzeczywistość, o którą chodzi, bardziej aniżeli „Odnowa Charyzmatyczna” będzie wyrażenie „Odnowa w Duchu Świętym”. a to z dwóch powodów.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pierwsze dlatego, że charyzmaty są to dary Ducha Świętego. Najważniejsze zaś nie są dary, lecz Dawca Darów. Po drugie: gdy używa się wyrażenia „charyzmatyczny”, to stwarza się wrażenie, że tylko my jesteśmy charyzmatykami. Tymczasem cały Lud Boży jest charyzmatyczny. Odnowa w Duchu Świętym jest więc w Kościele odnową w całej jego naturze, tak jak odnowa wiosny w przyrodzie. Kiedy przypatrujecie się temu, co czyni wiosna </w:t>
        <w:br/>
        <w:t>w przyrodzie, zauważacie, że przemienia absolutnie wszystko; dotyka kwiatów, drzew, ziemi, śpiewu ptaków. Dotknięcie wiosny przemienia wszystko, co istnieje w przyrodzie. Podobnie Odnowa w Duchu Świętym dotyczy wszystkiego, co należy w Kościele przemienić – odnowić.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Jest ona odkryciem – przez każdego z nas – tajemnicy Zesłania Ducha Świętego.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Przypatrzmy się kim byli Apostołowie przed Pięćdziesiątnicą… A potem spójrzmy na nich po Zesłaniu Ducha Świętego. Musimy przyznać, że przemienili się całkowicie. Przed Zesłaniem Ducha Świętego byli lękliwi, bojaźliwi, brakowało im odwagi, zamknęli się w murach, bo obawiali się tłumów. A potem przychodzi Tajemnica Zesłania w huraganie i w ogniu… Oto drzwi się otwierają i ci sami Apostołowie – przemienieni – rozpoczynają głosić Jezusa Chrystusa.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Otóż pierwszą łaską odnowy jest to, ażebyśmy się sami głęboko przemienili. Jako dzieci – przez chrzest a trochę później przez bierzmowanie – staliśmy się dziećmi Bożymi. Ale w wieku dojrzałym należy przyjąć zupełnie świadomie, afirmując i potwierdzając swój chrzest i swoje bierzmowanie, tę rzeczywistość Ducha Świętego.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 wydaje mi się, że to jest ta łaska, o którą Ojciec Św. wołał: „Zstąp Duchu Święty na tę ziemię”. Prosił wówczas, abyście potwierdzili osobiście i świadomie swój chrzest i bierzmowanie. To jest chyba podstawowa łaska Odnowy, łaska, która nazywamy trochę niedobrze „chrztem w Duchu Świętym”, a którą należałoby raczej nazywać „wylaniem Ducha Świętego”. Jest to doświadczenie Ducha Świętego w naszym życiu.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Jest to również łaska nawrócenia i głębokiej przemiany. Ona wskazuje przyszłość Ruchu Odnowy – nawrócenie w najgłębszym znaczeniu tego słowa. W pewnym sensie my wszyscy jesteśmy chrześcijanami jeszcze nie całkowicie nawróconymi.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Niedawno, z okazji pewnej kanonizacji jakiś dziennikarz zapytał mnie: „kto to jest święty?”.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Oczywiście miał w ręku ołówek i notes, aby zanotować podaną przeze mnie definicję świętego. Ponieważ wierzę w Ducha Świętego, a Pan Jezus powiedział, ze On nam podpowie, co mamy mówić, więc prędko westchnąłem do Ducha Świętego i odpowiedziałem, że święty to normalny chrześcijanin.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W takim stwierdzeniu kryje się duże niebezpieczeństwo. My wszyscy jednak jesteśmy trochę nienormalnymi. Niesłychanie ważne jest, aby wiedzieć, że tam, gdzie Pan Bóg ma do czynienia z normalnym chrześcijaninem, czyli świętym, może przez niego dokonywać rzeczy niezwykłych. Jestem zawsze głęboko wstrząśnięty, gdy spotykam ludzi będących prawdziwie chrześcijanami. Jakie mają wpływy, jak mocno oddziałują, jak niesłychanie potężnie emanuje z nich Chrystus.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Nawrócenie polega więc na tym, że pozwalamy Chrystusowi w pełni być w sobie. Zaczynamy być chrześcijanami, czyli Chrystusowymi. Trzeba abyśmy patrzyli oczyma Chrystusa, abyśmy mówili ustami Chrystusa, abyśmy kochali sercem Chrystusa… Istotą odnowy jest więc przynależność całkowita, absolutna do Chrystusa.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Przyszłość Kościoła i chrześcijaństwa zależy od głębi życia każdego chrześcijanina. Zauważacie z pewnością jak niesłychany wpływ ma wasz święty, błogosławiony Maksymilian Kolbe. Prawdziwy chrześcijanin właściwie zawsze wywiera tak olbrzymi wpływ. A więc Odnowa </w:t>
        <w:br/>
        <w:t>w Duchu Świętym to nie w pierwszym rzędzie spotkanie modlitewne, ale przede wszystkim chrześcijanie, którzy spotkali się z Duchem Świętym, choćby poprzez Seminaria w Duchu Świętym, to ci wszyscy, którzy doświadczyli Ducha Świętego /którzy poprzez Ducha Świętego dotknęli Jezusa w sobie/.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Gdy w wieczerniku Apostołowie doświadczyli Ducha Świętego, natychmiast otworzyli drzwi </w:t>
        <w:br/>
        <w:t>i poszli w świat, żeby głosić Zmartwychwstanie Jezusa.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Odnowa Charyzmatyczna jest łaską nawrócenia i równocześnie jest łaską modlitwy. Odkryliśmy inny rodzaj modlitwy. Modlitwa chrześcijanina była – bardzo często – modlitwą prośby. Gdybyśmy sami wymyślili „Ojcze nasz” na pewno inaczej ustawilibyśmy prośby. Zaczęlibyśmy prawdopodobnie tak: Ojcze nasz, któryś jest w niebie, daj nam dziś, zaraz, chleba naszego powszedniego, a potem ta reszta… Otóż odnowa uczy nas właśnie tego, czego nauczył nas Jezus. Pierwsze trzy prośby: „Ojcze nasz, któryś jest w niebie, święć się Imię Twoje, przyjdź Królestwo Twoje, bądź wola Twoja…” – to jest uwielbienie, chwalenie Boga. To jest Odnowa Charyzmatyczna. Modlitwa w duchu Odnowy przynosi nam ponadto jakąś zupełną bezinteresowność. Wielbimy Ciebie, bo jesteś… Dlatego jest rzeczą zupełnie oczywistą, że śpiewacie Alleluja… Mogę wam tylko radzić i przypomnieć, abyście nie śpiewali w Wielki Piątek. Mówię o tym dlatego, że powinniśmy zachowywać rytm cyklu kościelnego i wchodzić również </w:t>
        <w:br/>
        <w:t>w misterium cierpienia, tak jak nam poleca Kościół. A poza tym z całego serca śpiewajcie zawsze…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Może ktoś tu z obecnych był w Rzymie w poniedziałek Zielonych Świąt, w Roku Jubileuszowym. W tej bardzo uroczystej chwili, kiedy Ojciec Św. Paweł VI wchodził do katedry św. Piotra, nie wołano „viva il papa” tylko „Alleluja”, a dopiero potem tak jak zawsze: „niech żyje papież”.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Jest to również łaska modlitwy spontanicznej i modlitwy dziękczynnej.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 tej dziedzinie możemy się także czegoś nauczyć od naszych braci protestantów. Na ich zebraniach uderza mnie zawsze to, jak oni potrafią – przed zebraniem – spontanicznie modlić się. Widzę w tym jakąś szczególną łaskę Bożą. Powinniśmy ten zwyczaj modlitwy spontanicznej od nich przejąć.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Odnowa uczy nas modlitwy „glosolalnej”, „bezkonceptualnej”. Wypowiadane słowa nie mają znaczenia, ważne jest, ażeby pozwolić Duchowi Świętemu modlić się w nas.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Wszystko to uważam za łaskę…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Mówiliśmy już o łasce nawrócenia, o łasce modlitwy… Istnieje również łaska apostolstwa. Należy uważnie przestudiować pierwszą przemowę św. Piotra wobec zebranego tłumu. Oto co mówił: „ten Jezus, którego wyście ukrzyżowali, Zmartwychwstał…” To właśnie powinniśmy mówić światu: „Chrystus Zmartwychwstał”. I trzeba abyśmy mogli powiedzieć – każdy w sposób jemu właściwy – to co powiedział później św. Jan: „co widziały nasze oczy, czego dotykały nasze ręce, to wam głosimy”.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Świat oczekuje od nas, że powiemy o naszym doświadczeniu Jezusa Chrystusa. Kim jest Jezus Chrystus dla nas ? Powtórzmy sobie słowa Jezusa z ewangelii: „Za kogo mnie ludzie mają?…” – „Za kogo wy mnie macie?”.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Kard. Leon J. Suenens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Jak powstała Odnowa w Duchu Świętym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początku XX wieku w kościołach protestanckich dało się zauważyć charyzmatyczne ożywienie, które w latach 60. zaowocowało powstaniem w Kościele katolickim pierwszych grup Odnowy Charyzmatycznej. Dziś już miliony chrześcijan różnych wyznań doświadczyło „chrztu </w:t>
        <w:br/>
        <w:t>w Duchu Świętym”.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Znane z czasów apostolskich ożywienie charyzmatyczne pojawiło się ponownie na początkach XX wieku, w kilku miejscach kuli ziemskiej (Armenia, Stany Zjednoczone, Walia, Indie) w tym samym czasie, niezależnie od siebie. Pierwsze udokumentowane świadectwo chrztu w Duchu Świętym pochodzi z metodystycznej Szkoły Biblijnej pastora Charlesa Parhama w Topeka (stan Kansas) z dnia nowego roku 1901.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Jednak klasyczny ruch zielonoświątkowy zapoczątkował inny kaznodzieja metodystyczny, czarnoskóry pastor M. J. Seymour. Dowodził on, że istnieją dwa chrzty: z wody – (na odpuszczenie grzechów) oraz w Duchu, któremu towarzyszyć musi koniecznie dar języków (Kościół katolicki naucza w tej kwestii inaczej). Doświadczenie chrztu w Duchu Świętym było niejednokrotnie ośmieszane. Sprawiło to, że zaczęły powstawać kościoły zielonoświątkowe, grupujące ludzi otwartych na nadzwyczajne działanie Ducha Świętego, odcinających się jednak od innych, nie charyzmatycznych kościołów.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Kościół katolicki, obserwując ożywienie charyzmatyczne w kościołach protestanckich, nie mógł pozostać wobec niego obojętny. Podczas obrad Soboru Watykańskiego II w 1963 r. poważna dyskusja teologiczna dotyczyła charyzmatów. Owocem jej było zamieszczenie w Konstytucji Dogmatycznej o Kościele Lumen Gentium zapisu o tym, że Duch Święty prowadzi i uświęca Kościół nie tylko przez sakramenty i posługi, ale również udzielając wiernym szczególnych, szeroko rozpowszechnionych łask (charyzmatów) w celu odnowy i rozbudowy Kościoła. Szczególną rolę przy wprowadzeniu powyższego zapisu odegrał kardynał z Belgii ks. Leon J. Suenens.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Pierwszym spektakularnym doświadczeniem wylania Ducha Świętego były wydarzenia z 17-19 lutego 1967, w których uczestniczyli studenci i pracownicy naukowi Uniwersytetu Duquesne </w:t>
        <w:br/>
        <w:t xml:space="preserve">w Stanach Zjednoczonych. W czasie spotkań mających na celu rozważanie Pisma Świętego </w:t>
        <w:br/>
        <w:t>i wspólną modlitwę, przy udziale przedstawicieli braci odłączonych, pierwsi katolicy przeżyli chrzest w Duchu Świętym i modlitwę w językach. Od tego czasu Odnowa Charyzmatyczna ogarnęła bardzo szybko wszystkie kontynenty.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Osoby, którzy otrzymały chrzest w Duchu Świętym pozostali w większości w Kościele katolickim. Tym sposobem powstał ruch o charakterze ekumenicznym, gdyż doświadczenie wylania Ducha Świętego znane jest już milionom chrześcijan różnych wyznań. Od czasu swych początków ruch charyzmatyczny rozrósł się, okrzepł i stał się zjawiskiem zaakceptowanym przez Kościół katolicki.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Źródło: http://www.odnowa.org</w:t>
      </w:r>
    </w:p>
    <w:sectPr>
      <w:footerReference w:type="default" r:id="rId4"/>
      <w:type w:val="nextPage"/>
      <w:pgSz w:w="11906" w:h="16838"/>
      <w:pgMar w:left="1134" w:right="1134" w:header="0" w:top="1134" w:footer="1134" w:bottom="1646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ind w:left="426" w:right="0" w:hanging="426"/>
      <w:jc w:val="both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971570"/>
    <w:basedOn w:val="DefaultParagraphFont"/>
    <w:rPr>
      <w:color w:val="0000FF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1c0a9b"/>
    <w:basedOn w:val="DefaultParagraphFont"/>
    <w:rPr/>
  </w:style>
  <w:style w:type="character" w:styleId="StopkaZnak" w:customStyle="1">
    <w:name w:val="Stopka Znak"/>
    <w:uiPriority w:val="99"/>
    <w:link w:val="Stopka"/>
    <w:rsid w:val="001c0a9b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b12029"/>
    <w:basedOn w:val="DefaultParagraphFont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Gwka">
    <w:name w:val="Główka"/>
    <w:uiPriority w:val="99"/>
    <w:unhideWhenUsed/>
    <w:link w:val="NagwekZnak"/>
    <w:rsid w:val="001c0a9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1c0a9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b1202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B6F-9A45-4B55-ACDE-616AD10D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2016-02-27T07:54:00Z</dcterms:created>
  <dc:creator>Jola</dc:creator>
  <dc:language>pl-PL</dc:language>
  <cp:lastModifiedBy>Jola</cp:lastModifiedBy>
  <dcterms:modified xsi:type="dcterms:W3CDTF">2016-02-27T08:32:00Z</dcterms:modified>
  <cp:revision>4</cp:revision>
</cp:coreProperties>
</file>